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C5" w:rsidRPr="00911F43" w:rsidRDefault="004D2FC5" w:rsidP="004D2FC5">
      <w:pPr>
        <w:spacing w:before="100" w:beforeAutospacing="1" w:after="100" w:afterAutospacing="1"/>
        <w:jc w:val="center"/>
        <w:outlineLvl w:val="0"/>
        <w:rPr>
          <w:b/>
          <w:bCs/>
          <w:kern w:val="36"/>
          <w:sz w:val="28"/>
          <w:szCs w:val="28"/>
        </w:rPr>
      </w:pPr>
      <w:r w:rsidRPr="00911F43">
        <w:rPr>
          <w:b/>
          <w:bCs/>
          <w:kern w:val="36"/>
          <w:sz w:val="28"/>
          <w:szCs w:val="28"/>
        </w:rPr>
        <w:t>Conférence d’agrégation de droit public 2023-2024</w:t>
      </w:r>
    </w:p>
    <w:p w:rsidR="004D2FC5" w:rsidRPr="00911F43" w:rsidRDefault="004D2FC5" w:rsidP="004D2FC5">
      <w:pPr>
        <w:spacing w:before="100" w:beforeAutospacing="1" w:after="100" w:afterAutospacing="1"/>
        <w:jc w:val="center"/>
        <w:outlineLvl w:val="0"/>
        <w:rPr>
          <w:b/>
          <w:bCs/>
          <w:kern w:val="36"/>
          <w:sz w:val="28"/>
          <w:szCs w:val="28"/>
        </w:rPr>
      </w:pPr>
      <w:r w:rsidRPr="00911F43">
        <w:rPr>
          <w:b/>
          <w:bCs/>
          <w:kern w:val="36"/>
          <w:sz w:val="28"/>
          <w:szCs w:val="28"/>
        </w:rPr>
        <w:t>Leçon du mardi 1</w:t>
      </w:r>
      <w:r>
        <w:rPr>
          <w:b/>
          <w:bCs/>
          <w:kern w:val="36"/>
          <w:sz w:val="28"/>
          <w:szCs w:val="28"/>
        </w:rPr>
        <w:t>1</w:t>
      </w:r>
      <w:r w:rsidRPr="00911F43">
        <w:rPr>
          <w:b/>
          <w:bCs/>
          <w:kern w:val="36"/>
          <w:sz w:val="28"/>
          <w:szCs w:val="28"/>
        </w:rPr>
        <w:t xml:space="preserve"> </w:t>
      </w:r>
      <w:r>
        <w:rPr>
          <w:b/>
          <w:bCs/>
          <w:kern w:val="36"/>
          <w:sz w:val="28"/>
          <w:szCs w:val="28"/>
        </w:rPr>
        <w:t>juin</w:t>
      </w:r>
      <w:r w:rsidRPr="00911F43">
        <w:rPr>
          <w:b/>
          <w:bCs/>
          <w:kern w:val="36"/>
          <w:sz w:val="28"/>
          <w:szCs w:val="28"/>
        </w:rPr>
        <w:t xml:space="preserve"> 2024</w:t>
      </w:r>
    </w:p>
    <w:p w:rsidR="004D2FC5" w:rsidRPr="00911F43" w:rsidRDefault="004D2FC5" w:rsidP="004D2FC5">
      <w:pPr>
        <w:spacing w:before="100" w:beforeAutospacing="1" w:after="100" w:afterAutospacing="1"/>
        <w:jc w:val="center"/>
        <w:outlineLvl w:val="0"/>
        <w:rPr>
          <w:b/>
          <w:bCs/>
          <w:kern w:val="36"/>
          <w:sz w:val="28"/>
          <w:szCs w:val="28"/>
        </w:rPr>
      </w:pPr>
      <w:proofErr w:type="gramStart"/>
      <w:r w:rsidRPr="00911F43">
        <w:rPr>
          <w:b/>
          <w:bCs/>
          <w:kern w:val="36"/>
          <w:sz w:val="28"/>
          <w:szCs w:val="28"/>
        </w:rPr>
        <w:t>en</w:t>
      </w:r>
      <w:proofErr w:type="gramEnd"/>
      <w:r w:rsidRPr="00911F43">
        <w:rPr>
          <w:b/>
          <w:bCs/>
          <w:kern w:val="36"/>
          <w:sz w:val="28"/>
          <w:szCs w:val="28"/>
        </w:rPr>
        <w:t xml:space="preserve"> droit constitutionnel</w:t>
      </w:r>
    </w:p>
    <w:p w:rsidR="004D2FC5" w:rsidRPr="00911F43" w:rsidRDefault="004D2FC5" w:rsidP="004D2FC5">
      <w:pPr>
        <w:spacing w:before="100" w:beforeAutospacing="1" w:after="100" w:afterAutospacing="1"/>
        <w:jc w:val="center"/>
        <w:outlineLvl w:val="0"/>
        <w:rPr>
          <w:b/>
          <w:bCs/>
          <w:kern w:val="36"/>
          <w:sz w:val="28"/>
          <w:szCs w:val="28"/>
        </w:rPr>
      </w:pPr>
      <w:r w:rsidRPr="00911F43">
        <w:rPr>
          <w:b/>
          <w:bCs/>
          <w:kern w:val="36"/>
          <w:sz w:val="28"/>
          <w:szCs w:val="28"/>
        </w:rPr>
        <w:t xml:space="preserve">Leçon prononcée par Mme </w:t>
      </w:r>
      <w:r>
        <w:rPr>
          <w:b/>
          <w:bCs/>
          <w:kern w:val="36"/>
          <w:sz w:val="28"/>
          <w:szCs w:val="28"/>
        </w:rPr>
        <w:t>Claire Saunier</w:t>
      </w:r>
    </w:p>
    <w:p w:rsidR="004D2FC5" w:rsidRPr="00911F43" w:rsidRDefault="004D2FC5" w:rsidP="004D2FC5">
      <w:pPr>
        <w:spacing w:before="100" w:beforeAutospacing="1" w:after="100" w:afterAutospacing="1"/>
        <w:jc w:val="center"/>
        <w:outlineLvl w:val="0"/>
        <w:rPr>
          <w:b/>
          <w:bCs/>
          <w:kern w:val="36"/>
          <w:sz w:val="28"/>
          <w:szCs w:val="28"/>
        </w:rPr>
      </w:pPr>
      <w:r w:rsidRPr="00911F43">
        <w:rPr>
          <w:b/>
          <w:bCs/>
          <w:kern w:val="36"/>
          <w:sz w:val="28"/>
          <w:szCs w:val="28"/>
        </w:rPr>
        <w:t>Correction : Olivier Beaud (</w:t>
      </w:r>
      <w:proofErr w:type="spellStart"/>
      <w:r w:rsidRPr="00911F43">
        <w:rPr>
          <w:b/>
          <w:bCs/>
          <w:kern w:val="36"/>
          <w:sz w:val="28"/>
          <w:szCs w:val="28"/>
        </w:rPr>
        <w:t>Univ</w:t>
      </w:r>
      <w:proofErr w:type="spellEnd"/>
      <w:r w:rsidRPr="00911F43">
        <w:rPr>
          <w:b/>
          <w:bCs/>
          <w:kern w:val="36"/>
          <w:sz w:val="28"/>
          <w:szCs w:val="28"/>
        </w:rPr>
        <w:t xml:space="preserve"> Panthéon-Assas)</w:t>
      </w:r>
    </w:p>
    <w:p w:rsidR="004D2FC5" w:rsidRDefault="004D2FC5" w:rsidP="004D2FC5">
      <w:pPr>
        <w:spacing w:before="100" w:beforeAutospacing="1" w:after="100" w:afterAutospacing="1"/>
        <w:jc w:val="both"/>
        <w:outlineLvl w:val="0"/>
        <w:rPr>
          <w:bCs/>
          <w:i/>
          <w:kern w:val="36"/>
          <w:sz w:val="28"/>
          <w:szCs w:val="28"/>
        </w:rPr>
      </w:pPr>
    </w:p>
    <w:p w:rsidR="004D2FC5" w:rsidRDefault="004D2FC5" w:rsidP="004D2FC5">
      <w:pPr>
        <w:spacing w:before="100" w:beforeAutospacing="1" w:after="100" w:afterAutospacing="1"/>
        <w:jc w:val="both"/>
        <w:outlineLvl w:val="0"/>
        <w:rPr>
          <w:bCs/>
          <w:i/>
          <w:kern w:val="36"/>
          <w:sz w:val="28"/>
          <w:szCs w:val="28"/>
        </w:rPr>
      </w:pPr>
    </w:p>
    <w:p w:rsidR="004D2FC5" w:rsidRPr="00362832" w:rsidRDefault="004D2FC5" w:rsidP="004D2FC5">
      <w:pPr>
        <w:spacing w:before="100" w:beforeAutospacing="1" w:after="100" w:afterAutospacing="1"/>
        <w:jc w:val="both"/>
        <w:outlineLvl w:val="0"/>
        <w:rPr>
          <w:bCs/>
          <w:i/>
          <w:kern w:val="36"/>
          <w:sz w:val="28"/>
          <w:szCs w:val="28"/>
        </w:rPr>
      </w:pPr>
      <w:r w:rsidRPr="00362832">
        <w:rPr>
          <w:bCs/>
          <w:i/>
          <w:kern w:val="36"/>
          <w:sz w:val="28"/>
          <w:szCs w:val="28"/>
        </w:rPr>
        <w:t xml:space="preserve">Commentez les trois textes suivants : </w:t>
      </w:r>
    </w:p>
    <w:p w:rsidR="004D2FC5" w:rsidRDefault="004D2FC5" w:rsidP="004D2FC5">
      <w:pPr>
        <w:pStyle w:val="Titre1"/>
        <w:jc w:val="both"/>
        <w:rPr>
          <w:sz w:val="28"/>
          <w:szCs w:val="28"/>
        </w:rPr>
      </w:pPr>
    </w:p>
    <w:p w:rsidR="00370D40" w:rsidRPr="003B49A6" w:rsidRDefault="00370D40" w:rsidP="004D2FC5">
      <w:pPr>
        <w:pStyle w:val="Titre1"/>
        <w:jc w:val="both"/>
        <w:rPr>
          <w:sz w:val="28"/>
          <w:szCs w:val="28"/>
        </w:rPr>
      </w:pPr>
      <w:r w:rsidRPr="003B49A6">
        <w:rPr>
          <w:sz w:val="28"/>
          <w:szCs w:val="28"/>
        </w:rPr>
        <w:t xml:space="preserve">Décret n° 2024-436 du 15 mai 2024 portant application de la loi n° 55-385 </w:t>
      </w:r>
      <w:proofErr w:type="gramStart"/>
      <w:r w:rsidRPr="003B49A6">
        <w:rPr>
          <w:sz w:val="28"/>
          <w:szCs w:val="28"/>
        </w:rPr>
        <w:t>du</w:t>
      </w:r>
      <w:proofErr w:type="gramEnd"/>
      <w:r w:rsidRPr="003B49A6">
        <w:rPr>
          <w:sz w:val="28"/>
          <w:szCs w:val="28"/>
        </w:rPr>
        <w:t xml:space="preserve"> 3 avril 1955</w:t>
      </w:r>
    </w:p>
    <w:p w:rsidR="00370D40" w:rsidRPr="00370D40" w:rsidRDefault="00370D40" w:rsidP="004D2FC5">
      <w:r w:rsidRPr="00370D40">
        <w:t>NOR : PRMX2413383D</w:t>
      </w:r>
      <w:r w:rsidRPr="00370D40">
        <w:br/>
        <w:t>ELI : https://www.legifrance.gouv.fr/eli/decret/2024/5/15/PRMX2413383D/jo/texte</w:t>
      </w:r>
      <w:r w:rsidRPr="00370D40">
        <w:br/>
        <w:t>Alias : https://www.legifrance.gouv.fr/eli/decret/2024/5/15/2024-436/jo/texte</w:t>
      </w:r>
      <w:r w:rsidRPr="00370D40">
        <w:br/>
      </w:r>
      <w:hyperlink r:id="rId7" w:history="1">
        <w:r w:rsidRPr="00370D40">
          <w:rPr>
            <w:color w:val="0000FF"/>
            <w:u w:val="single"/>
          </w:rPr>
          <w:t>JORF n°0112 du 15 mai 2024</w:t>
        </w:r>
        <w:r w:rsidRPr="00370D40">
          <w:rPr>
            <w:color w:val="0000FF"/>
            <w:u w:val="single"/>
          </w:rPr>
          <w:br/>
        </w:r>
      </w:hyperlink>
      <w:r w:rsidRPr="00370D40">
        <w:t>Texte n° 59</w:t>
      </w:r>
    </w:p>
    <w:p w:rsidR="00370D40" w:rsidRDefault="006F6ECB" w:rsidP="004D2FC5">
      <w:pPr>
        <w:pStyle w:val="NormalWeb"/>
      </w:pPr>
      <w:r>
        <w:t>L</w:t>
      </w:r>
      <w:r w:rsidR="00370D40">
        <w:t>e Président de la République,</w:t>
      </w:r>
      <w:r w:rsidR="00370D40">
        <w:br/>
        <w:t>Sur le rapport du Premier ministre, du ministre de l'intérieur et des outre-mer et du garde des sceaux, ministre de la justice,</w:t>
      </w:r>
      <w:r w:rsidR="00370D40">
        <w:br/>
        <w:t xml:space="preserve">Vu le </w:t>
      </w:r>
      <w:hyperlink r:id="rId8" w:tooltip="Code civil" w:history="1">
        <w:r w:rsidR="00370D40">
          <w:rPr>
            <w:rStyle w:val="Lienhypertexte"/>
          </w:rPr>
          <w:t>code civil</w:t>
        </w:r>
      </w:hyperlink>
      <w:r w:rsidR="00370D40">
        <w:t xml:space="preserve">, notamment son </w:t>
      </w:r>
      <w:hyperlink r:id="rId9" w:tooltip="Code civil - art. 1" w:history="1">
        <w:r w:rsidR="00370D40">
          <w:rPr>
            <w:rStyle w:val="Lienhypertexte"/>
          </w:rPr>
          <w:t>article 1er</w:t>
        </w:r>
      </w:hyperlink>
      <w:r w:rsidR="00370D40">
        <w:t xml:space="preserve"> ;</w:t>
      </w:r>
      <w:r w:rsidR="00370D40">
        <w:br/>
        <w:t xml:space="preserve">Vu la </w:t>
      </w:r>
      <w:hyperlink r:id="rId10" w:tooltip="Loi n°55-385 du 3 avril 1955" w:history="1">
        <w:r w:rsidR="00370D40">
          <w:rPr>
            <w:rStyle w:val="Lienhypertexte"/>
          </w:rPr>
          <w:t>loi n° 55-385 du 3 avril 1955</w:t>
        </w:r>
      </w:hyperlink>
      <w:r w:rsidR="00370D40">
        <w:t xml:space="preserve"> modifiée relative à l'état d'urgence ;</w:t>
      </w:r>
      <w:r w:rsidR="00370D40">
        <w:br/>
        <w:t>Vu l'urgence ;</w:t>
      </w:r>
      <w:r w:rsidR="00370D40">
        <w:br/>
        <w:t>Le conseil des ministres entendu,</w:t>
      </w:r>
      <w:r w:rsidR="00370D40">
        <w:br/>
        <w:t>Décrète :</w:t>
      </w:r>
    </w:p>
    <w:p w:rsidR="00370D40" w:rsidRDefault="00533822" w:rsidP="004D2FC5">
      <w:pPr>
        <w:pStyle w:val="name-article"/>
        <w:numPr>
          <w:ilvl w:val="0"/>
          <w:numId w:val="1"/>
        </w:numPr>
      </w:pPr>
      <w:hyperlink r:id="rId11" w:history="1">
        <w:r w:rsidR="00370D40">
          <w:rPr>
            <w:rStyle w:val="Lienhypertexte"/>
          </w:rPr>
          <w:t>Article 1</w:t>
        </w:r>
      </w:hyperlink>
    </w:p>
    <w:p w:rsidR="00370D40" w:rsidRDefault="00370D40" w:rsidP="004D2FC5">
      <w:pPr>
        <w:pStyle w:val="NormalWeb"/>
        <w:ind w:left="720"/>
        <w:jc w:val="both"/>
      </w:pPr>
      <w:r>
        <w:t>L'état d'urgence est déclaré sur l'ensemble du territoire de la Nouvelle-Calédonie.</w:t>
      </w:r>
    </w:p>
    <w:p w:rsidR="00370D40" w:rsidRDefault="00533822" w:rsidP="004D2FC5">
      <w:pPr>
        <w:pStyle w:val="name-article"/>
        <w:numPr>
          <w:ilvl w:val="0"/>
          <w:numId w:val="1"/>
        </w:numPr>
        <w:jc w:val="both"/>
      </w:pPr>
      <w:hyperlink r:id="rId12" w:history="1">
        <w:r w:rsidR="00370D40">
          <w:rPr>
            <w:rStyle w:val="Lienhypertexte"/>
          </w:rPr>
          <w:t>Article 2</w:t>
        </w:r>
      </w:hyperlink>
    </w:p>
    <w:p w:rsidR="00370D40" w:rsidRDefault="00370D40" w:rsidP="004D2FC5">
      <w:pPr>
        <w:pStyle w:val="NormalWeb"/>
        <w:ind w:left="720"/>
        <w:jc w:val="both"/>
      </w:pPr>
      <w:r>
        <w:t>Il emporte pour sa durée application du I de l'</w:t>
      </w:r>
      <w:hyperlink r:id="rId13" w:tooltip="Loi n°55-385 du 3 avril 1955 - art. 11" w:history="1">
        <w:r>
          <w:rPr>
            <w:rStyle w:val="Lienhypertexte"/>
          </w:rPr>
          <w:t>article 11 de la loi du 3 avril 1955</w:t>
        </w:r>
      </w:hyperlink>
      <w:r>
        <w:t xml:space="preserve"> susvisée.</w:t>
      </w:r>
    </w:p>
    <w:p w:rsidR="00370D40" w:rsidRDefault="00533822" w:rsidP="004D2FC5">
      <w:pPr>
        <w:pStyle w:val="name-article"/>
        <w:numPr>
          <w:ilvl w:val="0"/>
          <w:numId w:val="1"/>
        </w:numPr>
        <w:jc w:val="both"/>
      </w:pPr>
      <w:hyperlink r:id="rId14" w:history="1">
        <w:r w:rsidR="00370D40">
          <w:rPr>
            <w:rStyle w:val="Lienhypertexte"/>
          </w:rPr>
          <w:t>Article 3</w:t>
        </w:r>
      </w:hyperlink>
    </w:p>
    <w:p w:rsidR="00370D40" w:rsidRDefault="00370D40" w:rsidP="004D2FC5">
      <w:pPr>
        <w:pStyle w:val="NormalWeb"/>
        <w:ind w:left="720"/>
        <w:jc w:val="both"/>
      </w:pPr>
      <w:r>
        <w:t>Le présent décret entrera en vigueur à compter du 15 mai 2024, à vingt heures (heure de Paris).</w:t>
      </w:r>
    </w:p>
    <w:p w:rsidR="00370D40" w:rsidRDefault="00533822" w:rsidP="004D2FC5">
      <w:pPr>
        <w:pStyle w:val="name-article"/>
        <w:numPr>
          <w:ilvl w:val="0"/>
          <w:numId w:val="1"/>
        </w:numPr>
        <w:jc w:val="both"/>
      </w:pPr>
      <w:hyperlink r:id="rId15" w:history="1">
        <w:r w:rsidR="00370D40">
          <w:rPr>
            <w:rStyle w:val="Lienhypertexte"/>
          </w:rPr>
          <w:t>Article 4</w:t>
        </w:r>
      </w:hyperlink>
    </w:p>
    <w:p w:rsidR="00370D40" w:rsidRDefault="00370D40" w:rsidP="004D2FC5">
      <w:pPr>
        <w:pStyle w:val="NormalWeb"/>
        <w:ind w:left="720"/>
        <w:jc w:val="both"/>
      </w:pPr>
      <w:r>
        <w:t>Le Premier ministre, le ministre de l'intérieur et des outre-mer et le garde des sceaux, ministre de la justice, sont responsables, chacun en ce qui le concerne, de l'application du présent décret, qui sera publié au Journal officiel de la République française.</w:t>
      </w:r>
    </w:p>
    <w:p w:rsidR="00370D40" w:rsidRDefault="00370D40" w:rsidP="004D2FC5">
      <w:pPr>
        <w:pStyle w:val="NormalWeb"/>
      </w:pPr>
      <w:r>
        <w:t>Fait le 15 mai 2024.</w:t>
      </w:r>
    </w:p>
    <w:p w:rsidR="00370D40" w:rsidRDefault="00370D40" w:rsidP="004D2FC5">
      <w:pPr>
        <w:pStyle w:val="NormalWeb"/>
      </w:pPr>
      <w:r>
        <w:t>Emmanuel Macron</w:t>
      </w:r>
      <w:r>
        <w:br/>
        <w:t>Par le Président de la République :</w:t>
      </w:r>
    </w:p>
    <w:p w:rsidR="00370D40" w:rsidRDefault="00370D40" w:rsidP="004D2FC5">
      <w:pPr>
        <w:pStyle w:val="NormalWeb"/>
      </w:pPr>
      <w:r>
        <w:t>Le Premier ministre,</w:t>
      </w:r>
      <w:r>
        <w:br/>
        <w:t>Gabriel Attal</w:t>
      </w:r>
    </w:p>
    <w:p w:rsidR="00370D40" w:rsidRDefault="00370D40" w:rsidP="004D2FC5">
      <w:pPr>
        <w:pStyle w:val="NormalWeb"/>
      </w:pPr>
      <w:r>
        <w:t>Le ministre de l'intérieur et des outre-mer,</w:t>
      </w:r>
      <w:r>
        <w:br/>
        <w:t>Gérald Darmanin</w:t>
      </w:r>
    </w:p>
    <w:p w:rsidR="00370D40" w:rsidRDefault="00370D40" w:rsidP="004D2FC5">
      <w:pPr>
        <w:pStyle w:val="NormalWeb"/>
      </w:pPr>
      <w:r>
        <w:br/>
        <w:t>Le garde des sceaux, ministre de la justice,</w:t>
      </w:r>
      <w:r>
        <w:br/>
        <w:t>Éric Dupond-Moretti</w:t>
      </w:r>
    </w:p>
    <w:p w:rsidR="003C37AF" w:rsidRDefault="006F6ECB" w:rsidP="004D2FC5">
      <w:r>
        <w:t xml:space="preserve">Remarque sur l’article 1 du code civil sur l’application immédiate du texte </w:t>
      </w:r>
    </w:p>
    <w:p w:rsidR="004D2FC5" w:rsidRDefault="004D2FC5" w:rsidP="004D2FC5">
      <w:pPr>
        <w:jc w:val="both"/>
        <w:sectPr w:rsidR="004D2FC5">
          <w:headerReference w:type="even" r:id="rId16"/>
          <w:headerReference w:type="default" r:id="rId17"/>
          <w:pgSz w:w="11906" w:h="16838"/>
          <w:pgMar w:top="1417" w:right="1417" w:bottom="1417" w:left="1417" w:header="708" w:footer="708" w:gutter="0"/>
          <w:cols w:space="708"/>
          <w:docGrid w:linePitch="360"/>
        </w:sectPr>
      </w:pPr>
    </w:p>
    <w:p w:rsidR="004D2FC5" w:rsidRDefault="004D2FC5" w:rsidP="004D2FC5">
      <w:pPr>
        <w:jc w:val="both"/>
      </w:pPr>
    </w:p>
    <w:p w:rsidR="004D2FC5" w:rsidRPr="00253562" w:rsidRDefault="004D2FC5" w:rsidP="004D2FC5">
      <w:pPr>
        <w:spacing w:before="100" w:beforeAutospacing="1" w:after="100" w:afterAutospacing="1"/>
        <w:jc w:val="both"/>
        <w:outlineLvl w:val="0"/>
        <w:rPr>
          <w:b/>
          <w:bCs/>
          <w:kern w:val="36"/>
          <w:sz w:val="28"/>
          <w:szCs w:val="28"/>
        </w:rPr>
      </w:pPr>
      <w:r>
        <w:t xml:space="preserve">II - </w:t>
      </w:r>
      <w:r w:rsidRPr="00253562">
        <w:rPr>
          <w:b/>
          <w:bCs/>
          <w:kern w:val="36"/>
          <w:sz w:val="28"/>
          <w:szCs w:val="28"/>
        </w:rPr>
        <w:t>Décret n° 2024-437 du 15 mai 2024 relatif à l'application de la loi n° 55-385 du 3 avril 1955</w:t>
      </w:r>
    </w:p>
    <w:p w:rsidR="004D2FC5" w:rsidRPr="00133C06" w:rsidRDefault="004D2FC5" w:rsidP="004D2FC5">
      <w:r w:rsidRPr="00133C06">
        <w:t>NOR : PRMX2413396D</w:t>
      </w:r>
      <w:r w:rsidRPr="00133C06">
        <w:br/>
        <w:t>ELI : https://www.legifrance.gouv.fr/eli/decret/2024/5/15/PRMX2413396D/jo/texte</w:t>
      </w:r>
      <w:r w:rsidRPr="00133C06">
        <w:br/>
        <w:t>Alias : https://www.legifrance.gouv.fr/eli/decret/2024/5/15/2024-437/jo/texte</w:t>
      </w:r>
      <w:r w:rsidRPr="00133C06">
        <w:br/>
      </w:r>
      <w:hyperlink r:id="rId18" w:history="1">
        <w:r w:rsidRPr="00133C06">
          <w:rPr>
            <w:color w:val="0000FF"/>
            <w:u w:val="single"/>
          </w:rPr>
          <w:t>JORF n°0112 du 15 mai 2024</w:t>
        </w:r>
        <w:r w:rsidRPr="00133C06">
          <w:rPr>
            <w:color w:val="0000FF"/>
            <w:u w:val="single"/>
          </w:rPr>
          <w:br/>
        </w:r>
      </w:hyperlink>
      <w:r w:rsidRPr="00133C06">
        <w:t>Texte n° 60</w:t>
      </w:r>
    </w:p>
    <w:p w:rsidR="004D2FC5" w:rsidRPr="00133C06" w:rsidRDefault="004D2FC5" w:rsidP="004D2FC5">
      <w:hyperlink r:id="rId19" w:tgtFrame="_blank" w:tooltip="Extrait du Journal officiel électronique authentifié (PDF - 179,8 Ko, nouvelle fenêtre)" w:history="1">
        <w:r w:rsidRPr="00133C06">
          <w:rPr>
            <w:color w:val="0000FF"/>
            <w:u w:val="single"/>
          </w:rPr>
          <w:t>Extrait du Journal officiel électronique authentifié PDF - 179,8 Ko</w:t>
        </w:r>
      </w:hyperlink>
    </w:p>
    <w:p w:rsidR="004D2FC5" w:rsidRPr="00133C06" w:rsidRDefault="004D2FC5" w:rsidP="004D2FC5">
      <w:pPr>
        <w:spacing w:before="100" w:beforeAutospacing="1" w:after="100" w:afterAutospacing="1"/>
      </w:pPr>
      <w:r w:rsidRPr="00133C06">
        <w:t xml:space="preserve">Version initiale </w:t>
      </w:r>
    </w:p>
    <w:p w:rsidR="004D2FC5" w:rsidRPr="00133C06" w:rsidRDefault="004D2FC5" w:rsidP="004D2FC5">
      <w:pPr>
        <w:spacing w:before="100" w:beforeAutospacing="1" w:after="100" w:afterAutospacing="1"/>
      </w:pPr>
      <w:r w:rsidRPr="00133C06">
        <w:t>Le Président de la République,</w:t>
      </w:r>
      <w:r w:rsidRPr="00133C06">
        <w:br/>
        <w:t>Sur le rapport du Premier ministre, du ministre de l'intérieur et des outre-mer et du garde des sceaux, ministre de la justice,</w:t>
      </w:r>
      <w:r w:rsidRPr="00133C06">
        <w:br/>
        <w:t xml:space="preserve">Vu le </w:t>
      </w:r>
      <w:hyperlink r:id="rId20" w:tooltip="Code civil" w:history="1">
        <w:r w:rsidRPr="00133C06">
          <w:rPr>
            <w:color w:val="0000FF"/>
            <w:u w:val="single"/>
          </w:rPr>
          <w:t>code civil</w:t>
        </w:r>
      </w:hyperlink>
      <w:r w:rsidRPr="00133C06">
        <w:t xml:space="preserve">, notamment son </w:t>
      </w:r>
      <w:hyperlink r:id="rId21" w:tooltip="Code civil - art. 1" w:history="1">
        <w:r w:rsidRPr="00133C06">
          <w:rPr>
            <w:color w:val="0000FF"/>
            <w:u w:val="single"/>
          </w:rPr>
          <w:t>article 1er</w:t>
        </w:r>
      </w:hyperlink>
      <w:r w:rsidRPr="00133C06">
        <w:t xml:space="preserve"> ;</w:t>
      </w:r>
      <w:r w:rsidRPr="00133C06">
        <w:br/>
        <w:t xml:space="preserve">Vu la </w:t>
      </w:r>
      <w:hyperlink r:id="rId22" w:tooltip="Loi n°55-385 du 3 avril 1955" w:history="1">
        <w:r w:rsidRPr="00133C06">
          <w:rPr>
            <w:color w:val="0000FF"/>
            <w:u w:val="single"/>
          </w:rPr>
          <w:t>loi n° 55-385 du 3 avril 1955</w:t>
        </w:r>
      </w:hyperlink>
      <w:r w:rsidRPr="00133C06">
        <w:t xml:space="preserve"> modifiée relative à l'état d'urgence ;</w:t>
      </w:r>
      <w:r w:rsidRPr="00133C06">
        <w:br/>
        <w:t xml:space="preserve">Vu le décret n° 2024-436 du 15 mai 2024 portant application de la </w:t>
      </w:r>
      <w:hyperlink r:id="rId23" w:tooltip="Loi n°55-385 du 3 avril 1955" w:history="1">
        <w:r w:rsidRPr="00133C06">
          <w:rPr>
            <w:color w:val="0000FF"/>
            <w:u w:val="single"/>
          </w:rPr>
          <w:t>loi n° 55-385 du 3 avril 1955</w:t>
        </w:r>
      </w:hyperlink>
      <w:r w:rsidRPr="00133C06">
        <w:t xml:space="preserve"> ;</w:t>
      </w:r>
      <w:r w:rsidRPr="00133C06">
        <w:br/>
        <w:t>Vu l'urgence,</w:t>
      </w:r>
      <w:r w:rsidRPr="00133C06">
        <w:br/>
        <w:t>Décrète :</w:t>
      </w:r>
    </w:p>
    <w:p w:rsidR="004D2FC5" w:rsidRPr="00133C06" w:rsidRDefault="004D2FC5" w:rsidP="004D2FC5">
      <w:pPr>
        <w:numPr>
          <w:ilvl w:val="0"/>
          <w:numId w:val="2"/>
        </w:numPr>
        <w:spacing w:before="100" w:beforeAutospacing="1" w:after="100" w:afterAutospacing="1"/>
        <w:jc w:val="both"/>
      </w:pPr>
      <w:hyperlink r:id="rId24" w:history="1">
        <w:r w:rsidRPr="00133C06">
          <w:rPr>
            <w:color w:val="0000FF"/>
            <w:u w:val="single"/>
          </w:rPr>
          <w:t>Article 1</w:t>
        </w:r>
      </w:hyperlink>
    </w:p>
    <w:p w:rsidR="004D2FC5" w:rsidRPr="00133C06" w:rsidRDefault="004D2FC5" w:rsidP="004D2FC5">
      <w:pPr>
        <w:spacing w:before="100" w:beforeAutospacing="1" w:after="100" w:afterAutospacing="1"/>
        <w:ind w:left="720"/>
        <w:jc w:val="both"/>
      </w:pPr>
      <w:r w:rsidRPr="00133C06">
        <w:t xml:space="preserve">Outre les mesures prévues par la </w:t>
      </w:r>
      <w:hyperlink r:id="rId25" w:tooltip="Loi n°55-385 du 3 avril 1955" w:history="1">
        <w:r w:rsidRPr="00133C06">
          <w:rPr>
            <w:color w:val="0000FF"/>
            <w:u w:val="single"/>
          </w:rPr>
          <w:t>loi du 3 avril 1955</w:t>
        </w:r>
      </w:hyperlink>
      <w:r w:rsidRPr="00133C06">
        <w:t xml:space="preserve"> susvisée applicables de plein droit sur l'ensemble du territoire de la Nouvelle-Calédonie en application du décret du 15 mai 2024 susvisé, sont applicables, sur le même territoire, les mesures mentionnées aux articles 6, 8 et au I de l'</w:t>
      </w:r>
      <w:hyperlink r:id="rId26" w:tooltip="Loi n°55-385 du 3 avril 1955 - art. 11" w:history="1">
        <w:r w:rsidRPr="00133C06">
          <w:rPr>
            <w:color w:val="0000FF"/>
            <w:u w:val="single"/>
          </w:rPr>
          <w:t>article 11 de la même loi</w:t>
        </w:r>
      </w:hyperlink>
      <w:r w:rsidRPr="00133C06">
        <w:t>.</w:t>
      </w:r>
    </w:p>
    <w:p w:rsidR="004D2FC5" w:rsidRPr="00133C06" w:rsidRDefault="004D2FC5" w:rsidP="004D2FC5">
      <w:pPr>
        <w:numPr>
          <w:ilvl w:val="0"/>
          <w:numId w:val="2"/>
        </w:numPr>
        <w:spacing w:before="100" w:beforeAutospacing="1" w:after="100" w:afterAutospacing="1"/>
        <w:jc w:val="both"/>
      </w:pPr>
      <w:hyperlink r:id="rId27" w:history="1">
        <w:r w:rsidRPr="00133C06">
          <w:rPr>
            <w:color w:val="0000FF"/>
            <w:u w:val="single"/>
          </w:rPr>
          <w:t>Article 2</w:t>
        </w:r>
      </w:hyperlink>
    </w:p>
    <w:p w:rsidR="004D2FC5" w:rsidRPr="00133C06" w:rsidRDefault="004D2FC5" w:rsidP="004D2FC5">
      <w:pPr>
        <w:spacing w:before="100" w:beforeAutospacing="1" w:after="100" w:afterAutospacing="1"/>
        <w:ind w:left="720"/>
        <w:jc w:val="both"/>
      </w:pPr>
      <w:r w:rsidRPr="00133C06">
        <w:t>Le présent décret entrera en vigueur à compter du 15 mai 2024, à vingt heures (heure de Paris).</w:t>
      </w:r>
    </w:p>
    <w:p w:rsidR="004D2FC5" w:rsidRPr="00133C06" w:rsidRDefault="004D2FC5" w:rsidP="004D2FC5">
      <w:pPr>
        <w:numPr>
          <w:ilvl w:val="0"/>
          <w:numId w:val="2"/>
        </w:numPr>
        <w:spacing w:before="100" w:beforeAutospacing="1" w:after="100" w:afterAutospacing="1"/>
        <w:jc w:val="both"/>
      </w:pPr>
      <w:hyperlink r:id="rId28" w:history="1">
        <w:r w:rsidRPr="00133C06">
          <w:rPr>
            <w:color w:val="0000FF"/>
            <w:u w:val="single"/>
          </w:rPr>
          <w:t>Article 3</w:t>
        </w:r>
      </w:hyperlink>
    </w:p>
    <w:p w:rsidR="004D2FC5" w:rsidRPr="00133C06" w:rsidRDefault="004D2FC5" w:rsidP="004D2FC5">
      <w:pPr>
        <w:spacing w:before="100" w:beforeAutospacing="1" w:after="100" w:afterAutospacing="1"/>
        <w:ind w:left="720"/>
        <w:jc w:val="both"/>
      </w:pPr>
      <w:r w:rsidRPr="00133C06">
        <w:t>Le Premier ministre, le ministre de l'intérieur et des outre-mer et le garde des sceaux, ministre de la justice, sont responsables, chacun en ce qui le concerne, de l'application du présent décret, qui sera publié au Journal officiel de la République française.</w:t>
      </w:r>
    </w:p>
    <w:p w:rsidR="004D2FC5" w:rsidRPr="00133C06" w:rsidRDefault="004D2FC5" w:rsidP="004D2FC5">
      <w:pPr>
        <w:spacing w:before="100" w:beforeAutospacing="1" w:after="100" w:afterAutospacing="1"/>
        <w:jc w:val="both"/>
      </w:pPr>
      <w:r w:rsidRPr="00133C06">
        <w:t>Fait le 15 mai 2024.</w:t>
      </w:r>
    </w:p>
    <w:p w:rsidR="004D2FC5" w:rsidRPr="00133C06" w:rsidRDefault="004D2FC5" w:rsidP="004D2FC5">
      <w:pPr>
        <w:spacing w:before="100" w:beforeAutospacing="1" w:after="100" w:afterAutospacing="1"/>
        <w:jc w:val="both"/>
      </w:pPr>
      <w:r w:rsidRPr="00133C06">
        <w:t>Emmanuel Macron</w:t>
      </w:r>
      <w:r w:rsidRPr="00133C06">
        <w:br/>
        <w:t>Par le Président de la République</w:t>
      </w:r>
      <w:proofErr w:type="gramStart"/>
      <w:r w:rsidRPr="00133C06">
        <w:t xml:space="preserve"> :Le</w:t>
      </w:r>
      <w:proofErr w:type="gramEnd"/>
      <w:r w:rsidRPr="00133C06">
        <w:t xml:space="preserve"> Premier ministre,</w:t>
      </w:r>
      <w:r>
        <w:t xml:space="preserve"> </w:t>
      </w:r>
      <w:r w:rsidRPr="00133C06">
        <w:t>Gabriel Attal</w:t>
      </w:r>
    </w:p>
    <w:p w:rsidR="004D2FC5" w:rsidRPr="00133C06" w:rsidRDefault="004D2FC5" w:rsidP="004D2FC5">
      <w:pPr>
        <w:spacing w:before="100" w:beforeAutospacing="1" w:after="100" w:afterAutospacing="1"/>
        <w:jc w:val="both"/>
      </w:pPr>
      <w:r w:rsidRPr="00133C06">
        <w:t xml:space="preserve">Le ministre de l'intérieur et des </w:t>
      </w:r>
      <w:proofErr w:type="spellStart"/>
      <w:r w:rsidRPr="00133C06">
        <w:t>outre-</w:t>
      </w:r>
      <w:proofErr w:type="gramStart"/>
      <w:r w:rsidRPr="00133C06">
        <w:t>mer,Gérald</w:t>
      </w:r>
      <w:proofErr w:type="spellEnd"/>
      <w:proofErr w:type="gramEnd"/>
      <w:r w:rsidRPr="00133C06">
        <w:t xml:space="preserve"> </w:t>
      </w:r>
      <w:proofErr w:type="spellStart"/>
      <w:r w:rsidRPr="00133C06">
        <w:t>Darmanin</w:t>
      </w:r>
      <w:proofErr w:type="spellEnd"/>
      <w:r w:rsidRPr="00133C06">
        <w:t xml:space="preserve"> Le garde des sceaux, ministre de la </w:t>
      </w:r>
      <w:proofErr w:type="spellStart"/>
      <w:r w:rsidRPr="00133C06">
        <w:t>justice,Éric</w:t>
      </w:r>
      <w:proofErr w:type="spellEnd"/>
      <w:r w:rsidRPr="00133C06">
        <w:t xml:space="preserve"> Dupond-Moretti</w:t>
      </w:r>
    </w:p>
    <w:p w:rsidR="004D2FC5" w:rsidRDefault="004D2FC5" w:rsidP="004D2FC5">
      <w:pPr>
        <w:jc w:val="both"/>
      </w:pPr>
    </w:p>
    <w:p w:rsidR="004D2FC5" w:rsidRPr="00004D85" w:rsidRDefault="004D2FC5" w:rsidP="004D2FC5">
      <w:pPr>
        <w:jc w:val="both"/>
        <w:rPr>
          <w:b/>
        </w:rPr>
      </w:pPr>
      <w:r w:rsidRPr="00004D85">
        <w:rPr>
          <w:b/>
        </w:rPr>
        <w:t>III - Communiqué de l’</w:t>
      </w:r>
      <w:proofErr w:type="spellStart"/>
      <w:r w:rsidRPr="00004D85">
        <w:rPr>
          <w:b/>
        </w:rPr>
        <w:t>Elysée</w:t>
      </w:r>
      <w:proofErr w:type="spellEnd"/>
      <w:r w:rsidRPr="00004D85">
        <w:rPr>
          <w:b/>
        </w:rPr>
        <w:t xml:space="preserve"> mettant fin à l’état d'urgence en NC</w:t>
      </w:r>
    </w:p>
    <w:p w:rsidR="004D2FC5" w:rsidRDefault="004D2FC5" w:rsidP="004D2FC5">
      <w:pPr>
        <w:jc w:val="both"/>
      </w:pPr>
    </w:p>
    <w:p w:rsidR="004D2FC5" w:rsidRPr="00586220" w:rsidRDefault="004D2FC5" w:rsidP="004D2FC5">
      <w:pPr>
        <w:spacing w:before="100" w:beforeAutospacing="1" w:after="100" w:afterAutospacing="1"/>
        <w:jc w:val="both"/>
        <w:outlineLvl w:val="0"/>
        <w:rPr>
          <w:b/>
          <w:bCs/>
          <w:kern w:val="36"/>
          <w:sz w:val="28"/>
          <w:szCs w:val="28"/>
        </w:rPr>
      </w:pPr>
      <w:r w:rsidRPr="00586220">
        <w:rPr>
          <w:b/>
          <w:bCs/>
          <w:kern w:val="36"/>
          <w:sz w:val="28"/>
          <w:szCs w:val="28"/>
        </w:rPr>
        <w:t>Point de situation en Nouvelle-Calédonie.</w:t>
      </w:r>
    </w:p>
    <w:p w:rsidR="004D2FC5" w:rsidRPr="00586220" w:rsidRDefault="004D2FC5" w:rsidP="004D2FC5">
      <w:pPr>
        <w:spacing w:before="100" w:beforeAutospacing="1" w:after="100" w:afterAutospacing="1"/>
        <w:jc w:val="both"/>
      </w:pPr>
      <w:r w:rsidRPr="00586220">
        <w:t xml:space="preserve">Publié le 27 mai 2024 </w:t>
      </w:r>
    </w:p>
    <w:p w:rsidR="004D2FC5" w:rsidRPr="00586220" w:rsidRDefault="004D2FC5" w:rsidP="004D2FC5">
      <w:pPr>
        <w:spacing w:before="100" w:beforeAutospacing="1" w:after="100" w:afterAutospacing="1"/>
        <w:jc w:val="both"/>
      </w:pPr>
      <w:r w:rsidRPr="00586220">
        <w:t>Trois jours après son retour de Nouvelle Calédonie, le Président de la République félicite les forces de sécurité intérieure engagées sur place. Dans les prochaines heures, 7 unités de forces mobiles supplémentaires, soit 480 gendarmes mobiles, viendront les renforcer. Il souhaite redire son soutien aux victimes des violences et aux familles des personnes décédées, notamment les deux gendarmes tués dans l’exercice de leurs fonctions.</w:t>
      </w:r>
    </w:p>
    <w:p w:rsidR="004D2FC5" w:rsidRPr="00586220" w:rsidRDefault="004D2FC5" w:rsidP="004D2FC5">
      <w:pPr>
        <w:spacing w:before="100" w:beforeAutospacing="1" w:after="100" w:afterAutospacing="1"/>
        <w:jc w:val="both"/>
      </w:pPr>
      <w:r w:rsidRPr="00586220">
        <w:t>Il condamne fermement les barrages et les pillages. Ces violences ne peuvent pas prétendre s’inscrire dans une action politique légitime. Le Président redit sa confiance dans la capacité des élus à rétablir le dialogue. Il rappelle le processus de désescalade qu’il a proposé aux élus calédoniens. « Plus on laisse la violence monter, plus il y a, chaque jour, de chaque côté, de nouvelles bonnes raisons de continuer à être encore plus violent. »</w:t>
      </w:r>
    </w:p>
    <w:p w:rsidR="004D2FC5" w:rsidRPr="00586220" w:rsidRDefault="004D2FC5" w:rsidP="004D2FC5">
      <w:pPr>
        <w:spacing w:before="100" w:beforeAutospacing="1" w:after="100" w:afterAutospacing="1"/>
        <w:jc w:val="both"/>
      </w:pPr>
      <w:r w:rsidRPr="00586220">
        <w:t>Pour permettre les réunions des différentes composantes du FLNKS et les déplacements sur les barrages des élus ou responsables en mesure d’appeler à leur levée, le Président a décidé pour le moment de ne pas reconduire l’état d’urgence. Celui-ci ne sera pas prorogé et prendra fin lundi à 20h.</w:t>
      </w:r>
    </w:p>
    <w:p w:rsidR="004D2FC5" w:rsidRPr="00586220" w:rsidRDefault="004D2FC5" w:rsidP="004D2FC5">
      <w:pPr>
        <w:spacing w:before="100" w:beforeAutospacing="1" w:after="100" w:afterAutospacing="1"/>
        <w:jc w:val="both"/>
      </w:pPr>
      <w:r w:rsidRPr="00586220">
        <w:t>Il rappelle que la levée des barrages est la condition nécessaire à l’ouverture des négociations concrètes et sérieuses.</w:t>
      </w:r>
    </w:p>
    <w:p w:rsidR="004D2FC5" w:rsidRPr="00586220" w:rsidRDefault="004D2FC5" w:rsidP="004D2FC5">
      <w:pPr>
        <w:spacing w:before="100" w:beforeAutospacing="1" w:after="100" w:afterAutospacing="1"/>
        <w:jc w:val="both"/>
      </w:pPr>
      <w:r w:rsidRPr="00586220">
        <w:t>Le Président de la République fait confiance aux Calédoniens et à leurs représentants pour retrouver le chemin du dialogue. La mission de médiation et de facilitation est présente à Nouméa. Elle se tient prête à travailler avec les élus pour établir un accord global.</w:t>
      </w:r>
    </w:p>
    <w:p w:rsidR="004D2FC5" w:rsidRPr="00586220" w:rsidRDefault="004D2FC5" w:rsidP="004D2FC5">
      <w:pPr>
        <w:spacing w:before="100" w:beforeAutospacing="1" w:after="100" w:afterAutospacing="1"/>
        <w:jc w:val="both"/>
      </w:pPr>
      <w:r>
        <w:t>Source : le site de l’</w:t>
      </w:r>
      <w:bookmarkStart w:id="0" w:name="_GoBack"/>
      <w:bookmarkEnd w:id="0"/>
      <w:proofErr w:type="spellStart"/>
      <w:r>
        <w:t>Elysée</w:t>
      </w:r>
      <w:proofErr w:type="spellEnd"/>
      <w:r>
        <w:t xml:space="preserve"> (</w:t>
      </w:r>
      <w:r w:rsidRPr="00586220">
        <w:t>https://www.elysee.fr/emmanuel-macron/2024/05/27/point-de-situation-en-nouvelle-caledonie</w:t>
      </w:r>
      <w:r>
        <w:t>)</w:t>
      </w:r>
    </w:p>
    <w:p w:rsidR="004D2FC5" w:rsidRDefault="004D2FC5" w:rsidP="004D2FC5">
      <w:pPr>
        <w:jc w:val="both"/>
      </w:pPr>
    </w:p>
    <w:p w:rsidR="006F6ECB" w:rsidRDefault="006F6ECB" w:rsidP="004D2FC5">
      <w:pPr>
        <w:jc w:val="both"/>
      </w:pPr>
    </w:p>
    <w:sectPr w:rsidR="006F6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822" w:rsidRDefault="00533822" w:rsidP="004D2FC5">
      <w:r>
        <w:separator/>
      </w:r>
    </w:p>
  </w:endnote>
  <w:endnote w:type="continuationSeparator" w:id="0">
    <w:p w:rsidR="00533822" w:rsidRDefault="00533822" w:rsidP="004D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822" w:rsidRDefault="00533822" w:rsidP="004D2FC5">
      <w:r>
        <w:separator/>
      </w:r>
    </w:p>
  </w:footnote>
  <w:footnote w:type="continuationSeparator" w:id="0">
    <w:p w:rsidR="00533822" w:rsidRDefault="00533822" w:rsidP="004D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24762550"/>
      <w:docPartObj>
        <w:docPartGallery w:val="Page Numbers (Top of Page)"/>
        <w:docPartUnique/>
      </w:docPartObj>
    </w:sdtPr>
    <w:sdtContent>
      <w:p w:rsidR="004D2FC5" w:rsidRDefault="004D2FC5" w:rsidP="0087025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D2FC5" w:rsidRDefault="004D2FC5" w:rsidP="004D2FC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64160830"/>
      <w:docPartObj>
        <w:docPartGallery w:val="Page Numbers (Top of Page)"/>
        <w:docPartUnique/>
      </w:docPartObj>
    </w:sdtPr>
    <w:sdtContent>
      <w:p w:rsidR="004D2FC5" w:rsidRDefault="004D2FC5" w:rsidP="0087025C">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D2FC5" w:rsidRDefault="004D2FC5" w:rsidP="004D2FC5">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557224"/>
    <w:multiLevelType w:val="multilevel"/>
    <w:tmpl w:val="3294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653E3"/>
    <w:multiLevelType w:val="multilevel"/>
    <w:tmpl w:val="C02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40"/>
    <w:rsid w:val="00370D40"/>
    <w:rsid w:val="003B49A6"/>
    <w:rsid w:val="003C37AF"/>
    <w:rsid w:val="004D2FC5"/>
    <w:rsid w:val="00533822"/>
    <w:rsid w:val="006F6ECB"/>
    <w:rsid w:val="00C072C0"/>
    <w:rsid w:val="00EA6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B70A1CF"/>
  <w15:chartTrackingRefBased/>
  <w15:docId w15:val="{7B8EC595-7EF7-254D-99CC-84AC472E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ECB"/>
    <w:rPr>
      <w:rFonts w:ascii="Times New Roman" w:eastAsia="Times New Roman" w:hAnsi="Times New Roman" w:cs="Times New Roman"/>
      <w:lang w:eastAsia="fr-FR"/>
    </w:rPr>
  </w:style>
  <w:style w:type="paragraph" w:styleId="Titre1">
    <w:name w:val="heading 1"/>
    <w:basedOn w:val="Normal"/>
    <w:link w:val="Titre1Car"/>
    <w:uiPriority w:val="9"/>
    <w:qFormat/>
    <w:rsid w:val="00370D40"/>
    <w:pPr>
      <w:spacing w:before="100" w:beforeAutospacing="1" w:after="100" w:afterAutospacing="1"/>
      <w:outlineLvl w:val="0"/>
    </w:pPr>
    <w:rPr>
      <w:b/>
      <w:bCs/>
      <w:kern w:val="36"/>
      <w:sz w:val="48"/>
      <w:szCs w:val="48"/>
    </w:rPr>
  </w:style>
  <w:style w:type="paragraph" w:styleId="Titre6">
    <w:name w:val="heading 6"/>
    <w:basedOn w:val="Normal"/>
    <w:next w:val="Normal"/>
    <w:link w:val="Titre6Car"/>
    <w:uiPriority w:val="9"/>
    <w:unhideWhenUsed/>
    <w:qFormat/>
    <w:rsid w:val="006F6ECB"/>
    <w:pPr>
      <w:keepNext/>
      <w:keepLines/>
      <w:spacing w:before="40"/>
      <w:outlineLvl w:val="5"/>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igor-title">
    <w:name w:val="vigor-title"/>
    <w:basedOn w:val="Normal"/>
    <w:rsid w:val="00370D40"/>
    <w:pPr>
      <w:spacing w:before="100" w:beforeAutospacing="1" w:after="100" w:afterAutospacing="1"/>
    </w:pPr>
  </w:style>
  <w:style w:type="paragraph" w:styleId="NormalWeb">
    <w:name w:val="Normal (Web)"/>
    <w:basedOn w:val="Normal"/>
    <w:uiPriority w:val="99"/>
    <w:semiHidden/>
    <w:unhideWhenUsed/>
    <w:rsid w:val="00370D40"/>
    <w:pPr>
      <w:spacing w:before="100" w:beforeAutospacing="1" w:after="100" w:afterAutospacing="1"/>
    </w:pPr>
  </w:style>
  <w:style w:type="character" w:styleId="Lienhypertexte">
    <w:name w:val="Hyperlink"/>
    <w:basedOn w:val="Policepardfaut"/>
    <w:uiPriority w:val="99"/>
    <w:semiHidden/>
    <w:unhideWhenUsed/>
    <w:rsid w:val="00370D40"/>
    <w:rPr>
      <w:color w:val="0000FF"/>
      <w:u w:val="single"/>
    </w:rPr>
  </w:style>
  <w:style w:type="paragraph" w:customStyle="1" w:styleId="opened">
    <w:name w:val="opened"/>
    <w:basedOn w:val="Normal"/>
    <w:rsid w:val="00370D40"/>
    <w:pPr>
      <w:spacing w:before="100" w:beforeAutospacing="1" w:after="100" w:afterAutospacing="1"/>
    </w:pPr>
  </w:style>
  <w:style w:type="paragraph" w:customStyle="1" w:styleId="name-article">
    <w:name w:val="name-article"/>
    <w:basedOn w:val="Normal"/>
    <w:rsid w:val="00370D40"/>
    <w:pPr>
      <w:spacing w:before="100" w:beforeAutospacing="1" w:after="100" w:afterAutospacing="1"/>
    </w:pPr>
  </w:style>
  <w:style w:type="character" w:customStyle="1" w:styleId="Titre1Car">
    <w:name w:val="Titre 1 Car"/>
    <w:basedOn w:val="Policepardfaut"/>
    <w:link w:val="Titre1"/>
    <w:uiPriority w:val="9"/>
    <w:rsid w:val="00370D40"/>
    <w:rPr>
      <w:rFonts w:ascii="Times New Roman" w:eastAsia="Times New Roman" w:hAnsi="Times New Roman" w:cs="Times New Roman"/>
      <w:b/>
      <w:bCs/>
      <w:kern w:val="36"/>
      <w:sz w:val="48"/>
      <w:szCs w:val="48"/>
      <w:lang w:eastAsia="fr-FR"/>
    </w:rPr>
  </w:style>
  <w:style w:type="character" w:customStyle="1" w:styleId="word-break-all">
    <w:name w:val="word-break-all"/>
    <w:basedOn w:val="Policepardfaut"/>
    <w:rsid w:val="00370D40"/>
  </w:style>
  <w:style w:type="character" w:styleId="Lienhypertextesuivivisit">
    <w:name w:val="FollowedHyperlink"/>
    <w:basedOn w:val="Policepardfaut"/>
    <w:uiPriority w:val="99"/>
    <w:semiHidden/>
    <w:unhideWhenUsed/>
    <w:rsid w:val="006F6ECB"/>
    <w:rPr>
      <w:color w:val="954F72" w:themeColor="followedHyperlink"/>
      <w:u w:val="single"/>
    </w:rPr>
  </w:style>
  <w:style w:type="character" w:customStyle="1" w:styleId="Titre6Car">
    <w:name w:val="Titre 6 Car"/>
    <w:basedOn w:val="Policepardfaut"/>
    <w:link w:val="Titre6"/>
    <w:uiPriority w:val="9"/>
    <w:rsid w:val="006F6ECB"/>
    <w:rPr>
      <w:rFonts w:asciiTheme="majorHAnsi" w:eastAsiaTheme="majorEastAsia" w:hAnsiTheme="majorHAnsi" w:cstheme="majorBidi"/>
      <w:color w:val="1F3763" w:themeColor="accent1" w:themeShade="7F"/>
    </w:rPr>
  </w:style>
  <w:style w:type="paragraph" w:customStyle="1" w:styleId="Date1">
    <w:name w:val="Date1"/>
    <w:basedOn w:val="Normal"/>
    <w:rsid w:val="006F6ECB"/>
    <w:pPr>
      <w:spacing w:before="100" w:beforeAutospacing="1" w:after="100" w:afterAutospacing="1"/>
    </w:pPr>
  </w:style>
  <w:style w:type="paragraph" w:styleId="En-tte">
    <w:name w:val="header"/>
    <w:basedOn w:val="Normal"/>
    <w:link w:val="En-tteCar"/>
    <w:uiPriority w:val="99"/>
    <w:unhideWhenUsed/>
    <w:rsid w:val="004D2FC5"/>
    <w:pPr>
      <w:tabs>
        <w:tab w:val="center" w:pos="4536"/>
        <w:tab w:val="right" w:pos="9072"/>
      </w:tabs>
    </w:pPr>
  </w:style>
  <w:style w:type="character" w:customStyle="1" w:styleId="En-tteCar">
    <w:name w:val="En-tête Car"/>
    <w:basedOn w:val="Policepardfaut"/>
    <w:link w:val="En-tte"/>
    <w:uiPriority w:val="99"/>
    <w:rsid w:val="004D2FC5"/>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4D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6264">
      <w:bodyDiv w:val="1"/>
      <w:marLeft w:val="0"/>
      <w:marRight w:val="0"/>
      <w:marTop w:val="0"/>
      <w:marBottom w:val="0"/>
      <w:divBdr>
        <w:top w:val="none" w:sz="0" w:space="0" w:color="auto"/>
        <w:left w:val="none" w:sz="0" w:space="0" w:color="auto"/>
        <w:bottom w:val="none" w:sz="0" w:space="0" w:color="auto"/>
        <w:right w:val="none" w:sz="0" w:space="0" w:color="auto"/>
      </w:divBdr>
      <w:divsChild>
        <w:div w:id="1667246667">
          <w:marLeft w:val="0"/>
          <w:marRight w:val="0"/>
          <w:marTop w:val="0"/>
          <w:marBottom w:val="0"/>
          <w:divBdr>
            <w:top w:val="none" w:sz="0" w:space="0" w:color="auto"/>
            <w:left w:val="none" w:sz="0" w:space="0" w:color="auto"/>
            <w:bottom w:val="none" w:sz="0" w:space="0" w:color="auto"/>
            <w:right w:val="none" w:sz="0" w:space="0" w:color="auto"/>
          </w:divBdr>
        </w:div>
        <w:div w:id="442455427">
          <w:marLeft w:val="0"/>
          <w:marRight w:val="0"/>
          <w:marTop w:val="0"/>
          <w:marBottom w:val="0"/>
          <w:divBdr>
            <w:top w:val="none" w:sz="0" w:space="0" w:color="auto"/>
            <w:left w:val="none" w:sz="0" w:space="0" w:color="auto"/>
            <w:bottom w:val="none" w:sz="0" w:space="0" w:color="auto"/>
            <w:right w:val="none" w:sz="0" w:space="0" w:color="auto"/>
          </w:divBdr>
        </w:div>
      </w:divsChild>
    </w:div>
    <w:div w:id="829321941">
      <w:bodyDiv w:val="1"/>
      <w:marLeft w:val="0"/>
      <w:marRight w:val="0"/>
      <w:marTop w:val="0"/>
      <w:marBottom w:val="0"/>
      <w:divBdr>
        <w:top w:val="none" w:sz="0" w:space="0" w:color="auto"/>
        <w:left w:val="none" w:sz="0" w:space="0" w:color="auto"/>
        <w:bottom w:val="none" w:sz="0" w:space="0" w:color="auto"/>
        <w:right w:val="none" w:sz="0" w:space="0" w:color="auto"/>
      </w:divBdr>
      <w:divsChild>
        <w:div w:id="985203553">
          <w:marLeft w:val="0"/>
          <w:marRight w:val="0"/>
          <w:marTop w:val="0"/>
          <w:marBottom w:val="0"/>
          <w:divBdr>
            <w:top w:val="none" w:sz="0" w:space="0" w:color="auto"/>
            <w:left w:val="none" w:sz="0" w:space="0" w:color="auto"/>
            <w:bottom w:val="none" w:sz="0" w:space="0" w:color="auto"/>
            <w:right w:val="none" w:sz="0" w:space="0" w:color="auto"/>
          </w:divBdr>
          <w:divsChild>
            <w:div w:id="20181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6904">
      <w:bodyDiv w:val="1"/>
      <w:marLeft w:val="0"/>
      <w:marRight w:val="0"/>
      <w:marTop w:val="0"/>
      <w:marBottom w:val="0"/>
      <w:divBdr>
        <w:top w:val="none" w:sz="0" w:space="0" w:color="auto"/>
        <w:left w:val="none" w:sz="0" w:space="0" w:color="auto"/>
        <w:bottom w:val="none" w:sz="0" w:space="0" w:color="auto"/>
        <w:right w:val="none" w:sz="0" w:space="0" w:color="auto"/>
      </w:divBdr>
      <w:divsChild>
        <w:div w:id="87117505">
          <w:marLeft w:val="0"/>
          <w:marRight w:val="0"/>
          <w:marTop w:val="0"/>
          <w:marBottom w:val="0"/>
          <w:divBdr>
            <w:top w:val="none" w:sz="0" w:space="0" w:color="auto"/>
            <w:left w:val="none" w:sz="0" w:space="0" w:color="auto"/>
            <w:bottom w:val="none" w:sz="0" w:space="0" w:color="auto"/>
            <w:right w:val="none" w:sz="0" w:space="0" w:color="auto"/>
          </w:divBdr>
          <w:divsChild>
            <w:div w:id="1834569857">
              <w:marLeft w:val="0"/>
              <w:marRight w:val="0"/>
              <w:marTop w:val="0"/>
              <w:marBottom w:val="0"/>
              <w:divBdr>
                <w:top w:val="none" w:sz="0" w:space="0" w:color="auto"/>
                <w:left w:val="none" w:sz="0" w:space="0" w:color="auto"/>
                <w:bottom w:val="none" w:sz="0" w:space="0" w:color="auto"/>
                <w:right w:val="none" w:sz="0" w:space="0" w:color="auto"/>
              </w:divBdr>
            </w:div>
            <w:div w:id="744184242">
              <w:marLeft w:val="0"/>
              <w:marRight w:val="0"/>
              <w:marTop w:val="0"/>
              <w:marBottom w:val="0"/>
              <w:divBdr>
                <w:top w:val="none" w:sz="0" w:space="0" w:color="auto"/>
                <w:left w:val="none" w:sz="0" w:space="0" w:color="auto"/>
                <w:bottom w:val="none" w:sz="0" w:space="0" w:color="auto"/>
                <w:right w:val="none" w:sz="0" w:space="0" w:color="auto"/>
              </w:divBdr>
              <w:divsChild>
                <w:div w:id="1720087434">
                  <w:marLeft w:val="0"/>
                  <w:marRight w:val="0"/>
                  <w:marTop w:val="0"/>
                  <w:marBottom w:val="0"/>
                  <w:divBdr>
                    <w:top w:val="none" w:sz="0" w:space="0" w:color="auto"/>
                    <w:left w:val="none" w:sz="0" w:space="0" w:color="auto"/>
                    <w:bottom w:val="none" w:sz="0" w:space="0" w:color="auto"/>
                    <w:right w:val="none" w:sz="0" w:space="0" w:color="auto"/>
                  </w:divBdr>
                </w:div>
                <w:div w:id="423111734">
                  <w:marLeft w:val="0"/>
                  <w:marRight w:val="0"/>
                  <w:marTop w:val="0"/>
                  <w:marBottom w:val="0"/>
                  <w:divBdr>
                    <w:top w:val="none" w:sz="0" w:space="0" w:color="auto"/>
                    <w:left w:val="none" w:sz="0" w:space="0" w:color="auto"/>
                    <w:bottom w:val="none" w:sz="0" w:space="0" w:color="auto"/>
                    <w:right w:val="none" w:sz="0" w:space="0" w:color="auto"/>
                  </w:divBdr>
                </w:div>
              </w:divsChild>
            </w:div>
            <w:div w:id="1778595077">
              <w:marLeft w:val="0"/>
              <w:marRight w:val="0"/>
              <w:marTop w:val="0"/>
              <w:marBottom w:val="0"/>
              <w:divBdr>
                <w:top w:val="none" w:sz="0" w:space="0" w:color="auto"/>
                <w:left w:val="none" w:sz="0" w:space="0" w:color="auto"/>
                <w:bottom w:val="none" w:sz="0" w:space="0" w:color="auto"/>
                <w:right w:val="none" w:sz="0" w:space="0" w:color="auto"/>
              </w:divBdr>
              <w:divsChild>
                <w:div w:id="549994116">
                  <w:marLeft w:val="0"/>
                  <w:marRight w:val="0"/>
                  <w:marTop w:val="0"/>
                  <w:marBottom w:val="0"/>
                  <w:divBdr>
                    <w:top w:val="none" w:sz="0" w:space="0" w:color="auto"/>
                    <w:left w:val="none" w:sz="0" w:space="0" w:color="auto"/>
                    <w:bottom w:val="none" w:sz="0" w:space="0" w:color="auto"/>
                    <w:right w:val="none" w:sz="0" w:space="0" w:color="auto"/>
                  </w:divBdr>
                </w:div>
                <w:div w:id="1916355653">
                  <w:marLeft w:val="0"/>
                  <w:marRight w:val="0"/>
                  <w:marTop w:val="0"/>
                  <w:marBottom w:val="0"/>
                  <w:divBdr>
                    <w:top w:val="none" w:sz="0" w:space="0" w:color="auto"/>
                    <w:left w:val="none" w:sz="0" w:space="0" w:color="auto"/>
                    <w:bottom w:val="none" w:sz="0" w:space="0" w:color="auto"/>
                    <w:right w:val="none" w:sz="0" w:space="0" w:color="auto"/>
                  </w:divBdr>
                </w:div>
                <w:div w:id="978223079">
                  <w:marLeft w:val="0"/>
                  <w:marRight w:val="0"/>
                  <w:marTop w:val="0"/>
                  <w:marBottom w:val="0"/>
                  <w:divBdr>
                    <w:top w:val="none" w:sz="0" w:space="0" w:color="auto"/>
                    <w:left w:val="none" w:sz="0" w:space="0" w:color="auto"/>
                    <w:bottom w:val="none" w:sz="0" w:space="0" w:color="auto"/>
                    <w:right w:val="none" w:sz="0" w:space="0" w:color="auto"/>
                  </w:divBdr>
                </w:div>
              </w:divsChild>
            </w:div>
            <w:div w:id="1782143131">
              <w:marLeft w:val="0"/>
              <w:marRight w:val="0"/>
              <w:marTop w:val="0"/>
              <w:marBottom w:val="0"/>
              <w:divBdr>
                <w:top w:val="none" w:sz="0" w:space="0" w:color="auto"/>
                <w:left w:val="none" w:sz="0" w:space="0" w:color="auto"/>
                <w:bottom w:val="none" w:sz="0" w:space="0" w:color="auto"/>
                <w:right w:val="none" w:sz="0" w:space="0" w:color="auto"/>
              </w:divBdr>
              <w:divsChild>
                <w:div w:id="468017462">
                  <w:marLeft w:val="0"/>
                  <w:marRight w:val="0"/>
                  <w:marTop w:val="0"/>
                  <w:marBottom w:val="0"/>
                  <w:divBdr>
                    <w:top w:val="none" w:sz="0" w:space="0" w:color="auto"/>
                    <w:left w:val="none" w:sz="0" w:space="0" w:color="auto"/>
                    <w:bottom w:val="none" w:sz="0" w:space="0" w:color="auto"/>
                    <w:right w:val="none" w:sz="0" w:space="0" w:color="auto"/>
                  </w:divBdr>
                </w:div>
                <w:div w:id="1839731236">
                  <w:marLeft w:val="0"/>
                  <w:marRight w:val="0"/>
                  <w:marTop w:val="0"/>
                  <w:marBottom w:val="0"/>
                  <w:divBdr>
                    <w:top w:val="none" w:sz="0" w:space="0" w:color="auto"/>
                    <w:left w:val="none" w:sz="0" w:space="0" w:color="auto"/>
                    <w:bottom w:val="none" w:sz="0" w:space="0" w:color="auto"/>
                    <w:right w:val="none" w:sz="0" w:space="0" w:color="auto"/>
                  </w:divBdr>
                </w:div>
              </w:divsChild>
            </w:div>
            <w:div w:id="1721054098">
              <w:marLeft w:val="0"/>
              <w:marRight w:val="0"/>
              <w:marTop w:val="0"/>
              <w:marBottom w:val="0"/>
              <w:divBdr>
                <w:top w:val="none" w:sz="0" w:space="0" w:color="auto"/>
                <w:left w:val="none" w:sz="0" w:space="0" w:color="auto"/>
                <w:bottom w:val="none" w:sz="0" w:space="0" w:color="auto"/>
                <w:right w:val="none" w:sz="0" w:space="0" w:color="auto"/>
              </w:divBdr>
              <w:divsChild>
                <w:div w:id="1198011097">
                  <w:marLeft w:val="0"/>
                  <w:marRight w:val="0"/>
                  <w:marTop w:val="0"/>
                  <w:marBottom w:val="0"/>
                  <w:divBdr>
                    <w:top w:val="none" w:sz="0" w:space="0" w:color="auto"/>
                    <w:left w:val="none" w:sz="0" w:space="0" w:color="auto"/>
                    <w:bottom w:val="none" w:sz="0" w:space="0" w:color="auto"/>
                    <w:right w:val="none" w:sz="0" w:space="0" w:color="auto"/>
                  </w:divBdr>
                </w:div>
                <w:div w:id="1113745268">
                  <w:marLeft w:val="0"/>
                  <w:marRight w:val="0"/>
                  <w:marTop w:val="0"/>
                  <w:marBottom w:val="0"/>
                  <w:divBdr>
                    <w:top w:val="none" w:sz="0" w:space="0" w:color="auto"/>
                    <w:left w:val="none" w:sz="0" w:space="0" w:color="auto"/>
                    <w:bottom w:val="none" w:sz="0" w:space="0" w:color="auto"/>
                    <w:right w:val="none" w:sz="0" w:space="0" w:color="auto"/>
                  </w:divBdr>
                </w:div>
              </w:divsChild>
            </w:div>
            <w:div w:id="685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0721&amp;dateTexte=29990101&amp;categorieLien=cid" TargetMode="External"/><Relationship Id="rId13" Type="http://schemas.openxmlformats.org/officeDocument/2006/relationships/hyperlink" Target="https://www.legifrance.gouv.fr/affichTexteArticle.do?cidTexte=JORFTEXT000000695350&amp;idArticle=LEGIARTI000006404793&amp;dateTexte=&amp;categorieLien=cid" TargetMode="External"/><Relationship Id="rId18" Type="http://schemas.openxmlformats.org/officeDocument/2006/relationships/hyperlink" Target="https://www.legifrance.gouv.fr/jorf/jo/2024/05/15/0112" TargetMode="External"/><Relationship Id="rId26" Type="http://schemas.openxmlformats.org/officeDocument/2006/relationships/hyperlink" Target="https://www.legifrance.gouv.fr/affichTexteArticle.do?cidTexte=JORFTEXT000000695350&amp;idArticle=LEGIARTI000006404793&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6070721&amp;idArticle=LEGIARTI000006419279&amp;dateTexte=29990101&amp;categorieLien=cid" TargetMode="External"/><Relationship Id="rId7" Type="http://schemas.openxmlformats.org/officeDocument/2006/relationships/hyperlink" Target="https://www.legifrance.gouv.fr/jorf/jo/2024/05/15/0112" TargetMode="External"/><Relationship Id="rId12" Type="http://schemas.openxmlformats.org/officeDocument/2006/relationships/hyperlink" Target="https://www.legifrance.gouv.fr/jorf/article_jo/JORFARTI000049537538" TargetMode="External"/><Relationship Id="rId17" Type="http://schemas.openxmlformats.org/officeDocument/2006/relationships/header" Target="header2.xml"/><Relationship Id="rId25" Type="http://schemas.openxmlformats.org/officeDocument/2006/relationships/hyperlink" Target="https://www.legifrance.gouv.fr/affichTexte.do?cidTexte=JORFTEXT000000695350&amp;categorieLien=cid"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legifrance.gouv.fr/affichCode.do?cidTexte=LEGITEXT000006070721&amp;dateTexte=29990101&amp;categorieLien=ci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jorf/article_jo/JORFARTI000049537537" TargetMode="External"/><Relationship Id="rId24" Type="http://schemas.openxmlformats.org/officeDocument/2006/relationships/hyperlink" Target="https://www.legifrance.gouv.fr/jorf/article_jo/JORFARTI000049537547" TargetMode="External"/><Relationship Id="rId5" Type="http://schemas.openxmlformats.org/officeDocument/2006/relationships/footnotes" Target="footnotes.xml"/><Relationship Id="rId15" Type="http://schemas.openxmlformats.org/officeDocument/2006/relationships/hyperlink" Target="https://www.legifrance.gouv.fr/jorf/article_jo/JORFARTI000049537541" TargetMode="External"/><Relationship Id="rId23" Type="http://schemas.openxmlformats.org/officeDocument/2006/relationships/hyperlink" Target="https://www.legifrance.gouv.fr/affichTexte.do?cidTexte=JORFTEXT000000695350&amp;categorieLien=cid" TargetMode="External"/><Relationship Id="rId28" Type="http://schemas.openxmlformats.org/officeDocument/2006/relationships/hyperlink" Target="https://www.legifrance.gouv.fr/jorf/article_jo/JORFARTI000049537551" TargetMode="External"/><Relationship Id="rId10" Type="http://schemas.openxmlformats.org/officeDocument/2006/relationships/hyperlink" Target="https://www.legifrance.gouv.fr/affichTexte.do?cidTexte=JORFTEXT000000695350&amp;categorieLien=cid" TargetMode="External"/><Relationship Id="rId19" Type="http://schemas.openxmlformats.org/officeDocument/2006/relationships/hyperlink" Target="https://www.legifrance.gouv.fr/download/pdf?id=vgyP0brbUltCWO8VSt5wqxuZx8wUQygbn_aUyXsPZM4="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21&amp;idArticle=LEGIARTI000006419279&amp;dateTexte=29990101&amp;categorieLien=cid" TargetMode="External"/><Relationship Id="rId14" Type="http://schemas.openxmlformats.org/officeDocument/2006/relationships/hyperlink" Target="https://www.legifrance.gouv.fr/jorf/article_jo/JORFARTI000049537540" TargetMode="External"/><Relationship Id="rId22" Type="http://schemas.openxmlformats.org/officeDocument/2006/relationships/hyperlink" Target="https://www.legifrance.gouv.fr/affichTexte.do?cidTexte=JORFTEXT000000695350&amp;categorieLien=cid" TargetMode="External"/><Relationship Id="rId27" Type="http://schemas.openxmlformats.org/officeDocument/2006/relationships/hyperlink" Target="https://www.legifrance.gouv.fr/jorf/article_jo/JORFARTI000049537550"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1274</Words>
  <Characters>6652</Characters>
  <Application>Microsoft Office Word</Application>
  <DocSecurity>0</DocSecurity>
  <Lines>109</Lines>
  <Paragraphs>13</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Utilisateur Microsoft Office</cp:lastModifiedBy>
  <cp:revision>3</cp:revision>
  <dcterms:created xsi:type="dcterms:W3CDTF">2024-06-02T09:13:00Z</dcterms:created>
  <dcterms:modified xsi:type="dcterms:W3CDTF">2024-06-02T09:19:00Z</dcterms:modified>
</cp:coreProperties>
</file>